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22" w:rsidRDefault="005C5422" w:rsidP="005C5422">
      <w:pPr>
        <w:ind w:left="-851"/>
        <w:rPr>
          <w:lang w:eastAsia="en-US"/>
        </w:rPr>
      </w:pPr>
      <w:r>
        <w:rPr>
          <w:lang w:eastAsia="en-US"/>
        </w:rPr>
        <w:t xml:space="preserve">           </w:t>
      </w:r>
      <w:r w:rsidRPr="001803BD">
        <w:rPr>
          <w:noProof/>
          <w:sz w:val="16"/>
          <w:szCs w:val="16"/>
        </w:rPr>
        <w:drawing>
          <wp:inline distT="0" distB="0" distL="0" distR="0">
            <wp:extent cx="2190750" cy="2019300"/>
            <wp:effectExtent l="19050" t="0" r="0" b="0"/>
            <wp:docPr id="5" name="Рисунок 18" descr="C:\Users\Пользователь\Desktop\газет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Пользователь\Desktop\газет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22" w:rsidRPr="005608C9" w:rsidRDefault="005C5422" w:rsidP="005C5422">
      <w:pPr>
        <w:rPr>
          <w:rFonts w:ascii="Times New Roman" w:hAnsi="Times New Roman" w:cs="Times New Roman"/>
          <w:b/>
          <w:sz w:val="28"/>
          <w:szCs w:val="28"/>
        </w:rPr>
        <w:sectPr w:rsidR="005C5422" w:rsidRPr="005608C9" w:rsidSect="00271131"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227D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дошкольное образовательное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227D7D">
        <w:rPr>
          <w:rFonts w:ascii="Times New Roman" w:hAnsi="Times New Roman" w:cs="Times New Roman"/>
          <w:b/>
          <w:sz w:val="28"/>
          <w:szCs w:val="28"/>
        </w:rPr>
        <w:t xml:space="preserve">учреждение детский сад № 18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227D7D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5C5422" w:rsidRDefault="005C5422" w:rsidP="005C5422">
      <w:pPr>
        <w:rPr>
          <w:lang w:eastAsia="en-US"/>
        </w:rPr>
        <w:sectPr w:rsidR="005C5422" w:rsidSect="00271131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</w:p>
    <w:p w:rsidR="005C5422" w:rsidRPr="00271131" w:rsidRDefault="00D46190" w:rsidP="005C5422">
      <w:pPr>
        <w:rPr>
          <w:lang w:eastAsia="en-US"/>
        </w:rPr>
      </w:pPr>
      <w:r>
        <w:rPr>
          <w:lang w:eastAsia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8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ОРОВЕЙ -КА"/>
          </v:shape>
        </w:pict>
      </w:r>
      <w:r w:rsidR="005C5422">
        <w:rPr>
          <w:lang w:eastAsia="en-US"/>
        </w:rPr>
        <w:t xml:space="preserve">                            </w:t>
      </w:r>
      <w:r w:rsidR="005C5422" w:rsidRPr="000C3CE9">
        <w:rPr>
          <w:rFonts w:ascii="Times New Roman" w:hAnsi="Times New Roman" w:cs="Times New Roman"/>
          <w:sz w:val="56"/>
          <w:szCs w:val="56"/>
          <w:lang w:eastAsia="en-US"/>
        </w:rPr>
        <w:t>Г</w:t>
      </w:r>
      <w:r w:rsidR="005C5422" w:rsidRPr="000C3CE9">
        <w:rPr>
          <w:rFonts w:ascii="Times New Roman" w:hAnsi="Times New Roman" w:cs="Times New Roman"/>
          <w:sz w:val="40"/>
          <w:szCs w:val="40"/>
          <w:lang w:eastAsia="en-US"/>
        </w:rPr>
        <w:t>АЗЕТА  ДЛЯ РОДИТЕЛЕЙ</w:t>
      </w:r>
      <w:r w:rsidR="005C5422">
        <w:rPr>
          <w:sz w:val="16"/>
          <w:szCs w:val="16"/>
          <w:lang w:eastAsia="en-US"/>
        </w:rPr>
        <w:t xml:space="preserve">                  </w:t>
      </w:r>
      <w:r w:rsidR="005C5422">
        <w:rPr>
          <w:lang w:eastAsia="en-US"/>
        </w:rPr>
        <w:t xml:space="preserve">                                                            </w:t>
      </w:r>
      <w:r w:rsidR="005C5422">
        <w:rPr>
          <w:sz w:val="16"/>
          <w:szCs w:val="16"/>
          <w:lang w:eastAsia="en-US"/>
        </w:rPr>
        <w:t xml:space="preserve"> </w:t>
      </w:r>
    </w:p>
    <w:p w:rsidR="005C5422" w:rsidRPr="005C5422" w:rsidRDefault="005C5422" w:rsidP="005C5422">
      <w:pPr>
        <w:spacing w:after="0" w:line="27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6A7167">
        <w:rPr>
          <w:rFonts w:ascii="Times New Roman" w:hAnsi="Times New Roman" w:cs="Times New Roman"/>
          <w:color w:val="1F497D" w:themeColor="text2"/>
          <w:sz w:val="32"/>
          <w:szCs w:val="32"/>
          <w:lang w:eastAsia="en-US"/>
        </w:rPr>
        <w:t xml:space="preserve">  </w:t>
      </w:r>
      <w:r w:rsidRPr="005C5422">
        <w:rPr>
          <w:rFonts w:ascii="Tahoma" w:eastAsia="Times New Roman" w:hAnsi="Tahoma" w:cs="Tahoma"/>
          <w:color w:val="1F497D" w:themeColor="text2"/>
          <w:sz w:val="24"/>
          <w:szCs w:val="24"/>
        </w:rPr>
        <w:t>«Девять десятых нашего счастья зависят от здоровья» - Артур Шопенгауэр</w:t>
      </w:r>
    </w:p>
    <w:p w:rsidR="005C5422" w:rsidRDefault="005C5422" w:rsidP="005C5422">
      <w:pPr>
        <w:ind w:left="-851"/>
        <w:rPr>
          <w:rFonts w:ascii="Times New Roman" w:hAnsi="Times New Roman" w:cs="Times New Roman"/>
          <w:sz w:val="32"/>
          <w:szCs w:val="32"/>
          <w:lang w:eastAsia="en-US"/>
        </w:rPr>
      </w:pPr>
      <w:r w:rsidRPr="00B802BF">
        <w:rPr>
          <w:rFonts w:ascii="Times New Roman" w:hAnsi="Times New Roman" w:cs="Times New Roman"/>
          <w:sz w:val="32"/>
          <w:szCs w:val="32"/>
          <w:lang w:eastAsia="en-US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</w:t>
      </w:r>
    </w:p>
    <w:p w:rsidR="00B03317" w:rsidRDefault="005C5422" w:rsidP="005C5422">
      <w:pPr>
        <w:ind w:left="-851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   </w:t>
      </w:r>
    </w:p>
    <w:p w:rsidR="005C5422" w:rsidRPr="00B802BF" w:rsidRDefault="00B03317" w:rsidP="005C5422">
      <w:pPr>
        <w:ind w:left="-851"/>
        <w:rPr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    </w:t>
      </w:r>
      <w:r w:rsidR="005C5422">
        <w:rPr>
          <w:rFonts w:ascii="Times New Roman" w:hAnsi="Times New Roman" w:cs="Times New Roman"/>
          <w:sz w:val="32"/>
          <w:szCs w:val="32"/>
          <w:lang w:eastAsia="en-US"/>
        </w:rPr>
        <w:t xml:space="preserve">    </w:t>
      </w:r>
      <w:r w:rsidR="005C5422" w:rsidRPr="00B802BF">
        <w:rPr>
          <w:rFonts w:ascii="Times New Roman" w:hAnsi="Times New Roman" w:cs="Times New Roman"/>
          <w:sz w:val="32"/>
          <w:szCs w:val="32"/>
          <w:lang w:eastAsia="en-US"/>
        </w:rPr>
        <w:t xml:space="preserve">    </w:t>
      </w:r>
      <w:r w:rsidR="00D46190" w:rsidRPr="00D46190">
        <w:rPr>
          <w:rFonts w:ascii="Times New Roman" w:hAnsi="Times New Roman" w:cs="Times New Roman"/>
          <w:sz w:val="32"/>
          <w:szCs w:val="32"/>
          <w:lang w:eastAsia="en-US"/>
        </w:rPr>
        <w:pict>
          <v:shape id="_x0000_i1026" type="#_x0000_t136" style="width:105.75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НОНС"/>
          </v:shape>
        </w:pict>
      </w:r>
      <w:r w:rsidR="005C5422" w:rsidRPr="00B802BF">
        <w:rPr>
          <w:rFonts w:ascii="Times New Roman" w:hAnsi="Times New Roman" w:cs="Times New Roman"/>
          <w:sz w:val="32"/>
          <w:szCs w:val="32"/>
          <w:lang w:eastAsia="en-US"/>
        </w:rPr>
        <w:t xml:space="preserve">                                 </w:t>
      </w:r>
      <w:r w:rsidR="005C5422" w:rsidRPr="00B802BF">
        <w:rPr>
          <w:sz w:val="16"/>
          <w:szCs w:val="16"/>
          <w:lang w:eastAsia="en-US"/>
        </w:rPr>
        <w:t xml:space="preserve">      </w:t>
      </w:r>
    </w:p>
    <w:p w:rsidR="00B03317" w:rsidRDefault="00B03317" w:rsidP="00B0331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03317" w:rsidRDefault="00B03317" w:rsidP="00B0331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03317" w:rsidRDefault="00B03317" w:rsidP="00B0331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03317" w:rsidRDefault="005C5422" w:rsidP="00B03317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65CAD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03317">
        <w:rPr>
          <w:rFonts w:ascii="Times New Roman" w:hAnsi="Times New Roman" w:cs="Times New Roman"/>
          <w:b/>
          <w:sz w:val="24"/>
          <w:szCs w:val="24"/>
          <w:lang w:eastAsia="en-US"/>
        </w:rPr>
        <w:t>ПОЕЗДКА В САНКТ-ПЕ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ТЕРБУРГ – </w:t>
      </w:r>
      <w:r w:rsidRPr="005C5422">
        <w:rPr>
          <w:rFonts w:ascii="Times New Roman" w:hAnsi="Times New Roman" w:cs="Times New Roman"/>
          <w:sz w:val="24"/>
          <w:szCs w:val="24"/>
          <w:lang w:eastAsia="en-US"/>
        </w:rPr>
        <w:t>впечатления семьи Пискун</w:t>
      </w:r>
    </w:p>
    <w:p w:rsidR="00B03317" w:rsidRDefault="005C5422" w:rsidP="00B03317">
      <w:pPr>
        <w:spacing w:after="0"/>
        <w:ind w:left="-851"/>
        <w:rPr>
          <w:rFonts w:ascii="Times New Roman" w:hAnsi="Times New Roman"/>
          <w:b/>
          <w:color w:val="1C1C1C"/>
          <w:sz w:val="24"/>
          <w:szCs w:val="24"/>
        </w:rPr>
      </w:pPr>
      <w:r w:rsidRPr="00365CA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03317">
        <w:rPr>
          <w:rFonts w:ascii="Times New Roman" w:hAnsi="Times New Roman"/>
          <w:b/>
          <w:color w:val="1C1C1C"/>
          <w:sz w:val="24"/>
          <w:szCs w:val="24"/>
        </w:rPr>
        <w:t>ПЕРЕНАПРЯЖЕНИЕ ГОЛОСА У ДЕТЕЙ С</w:t>
      </w:r>
      <w:r w:rsidR="00D35368">
        <w:rPr>
          <w:rFonts w:ascii="Times New Roman" w:hAnsi="Times New Roman"/>
          <w:b/>
          <w:color w:val="1C1C1C"/>
          <w:sz w:val="24"/>
          <w:szCs w:val="24"/>
        </w:rPr>
        <w:t xml:space="preserve"> </w:t>
      </w:r>
      <w:r w:rsidR="00B03317">
        <w:rPr>
          <w:rFonts w:ascii="Times New Roman" w:hAnsi="Times New Roman"/>
          <w:b/>
          <w:color w:val="1C1C1C"/>
          <w:sz w:val="24"/>
          <w:szCs w:val="24"/>
        </w:rPr>
        <w:t xml:space="preserve">РЕЧЕВОЙ </w:t>
      </w:r>
      <w:r w:rsidR="00D35368">
        <w:rPr>
          <w:rFonts w:ascii="Times New Roman" w:hAnsi="Times New Roman"/>
          <w:b/>
          <w:color w:val="1C1C1C"/>
          <w:sz w:val="24"/>
          <w:szCs w:val="24"/>
        </w:rPr>
        <w:t xml:space="preserve"> </w:t>
      </w:r>
      <w:r w:rsidR="00B03317">
        <w:rPr>
          <w:rFonts w:ascii="Times New Roman" w:hAnsi="Times New Roman"/>
          <w:b/>
          <w:color w:val="1C1C1C"/>
          <w:sz w:val="24"/>
          <w:szCs w:val="24"/>
        </w:rPr>
        <w:t>ПАТОЛОГИЕЙ</w:t>
      </w:r>
    </w:p>
    <w:p w:rsidR="005C5422" w:rsidRDefault="00B03317" w:rsidP="005C5422">
      <w:pPr>
        <w:spacing w:after="0"/>
        <w:ind w:left="-851"/>
        <w:rPr>
          <w:rFonts w:ascii="Times New Roman" w:hAnsi="Times New Roman"/>
          <w:b/>
          <w:color w:val="1C1C1C"/>
          <w:sz w:val="24"/>
          <w:szCs w:val="24"/>
        </w:rPr>
      </w:pPr>
      <w:r>
        <w:rPr>
          <w:rFonts w:ascii="Times New Roman" w:hAnsi="Times New Roman"/>
          <w:b/>
          <w:color w:val="1C1C1C"/>
          <w:sz w:val="24"/>
          <w:szCs w:val="24"/>
        </w:rPr>
        <w:t xml:space="preserve">                                                                           - </w:t>
      </w:r>
      <w:r w:rsidR="005C5422" w:rsidRPr="008709DB">
        <w:rPr>
          <w:rFonts w:ascii="Times New Roman" w:hAnsi="Times New Roman" w:cs="Times New Roman"/>
          <w:sz w:val="24"/>
          <w:szCs w:val="24"/>
          <w:lang w:eastAsia="en-US"/>
        </w:rPr>
        <w:t>подготовила</w:t>
      </w:r>
      <w:r w:rsidR="005C542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C5422">
        <w:rPr>
          <w:rFonts w:ascii="Times New Roman" w:hAnsi="Times New Roman"/>
          <w:color w:val="1C1C1C"/>
          <w:sz w:val="24"/>
          <w:szCs w:val="24"/>
        </w:rPr>
        <w:t>учитель-логопед  О. В.Самохвалова.</w:t>
      </w:r>
    </w:p>
    <w:p w:rsidR="00B03317" w:rsidRDefault="005C5422" w:rsidP="00B0331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B0331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ФИБЕРОПТИЧЕСКИЙ МОДУЛЬ «СОЛНЫШКО»  </w:t>
      </w:r>
    </w:p>
    <w:p w:rsidR="00B03317" w:rsidRPr="00B03317" w:rsidRDefault="00B03317" w:rsidP="00B03317">
      <w:pPr>
        <w:spacing w:after="0"/>
        <w:ind w:left="-851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- </w:t>
      </w:r>
      <w:r w:rsidRPr="00294A0B">
        <w:rPr>
          <w:rFonts w:ascii="Times New Roman" w:hAnsi="Times New Roman" w:cs="Times New Roman"/>
          <w:sz w:val="24"/>
          <w:szCs w:val="24"/>
          <w:lang w:eastAsia="en-US"/>
        </w:rPr>
        <w:t xml:space="preserve">подготовила </w:t>
      </w:r>
      <w:r>
        <w:rPr>
          <w:color w:val="000000"/>
          <w:sz w:val="24"/>
          <w:szCs w:val="24"/>
        </w:rPr>
        <w:t>п</w:t>
      </w:r>
      <w:r w:rsidRPr="00294A0B">
        <w:rPr>
          <w:color w:val="000000"/>
          <w:sz w:val="24"/>
          <w:szCs w:val="24"/>
        </w:rPr>
        <w:t xml:space="preserve">едагог-психолог </w:t>
      </w:r>
      <w:r>
        <w:rPr>
          <w:color w:val="000000"/>
          <w:sz w:val="24"/>
          <w:szCs w:val="24"/>
        </w:rPr>
        <w:t xml:space="preserve">  </w:t>
      </w:r>
      <w:r w:rsidRPr="00294A0B">
        <w:rPr>
          <w:color w:val="000000"/>
          <w:sz w:val="24"/>
          <w:szCs w:val="24"/>
        </w:rPr>
        <w:t>Шафоростова И.Ф.</w:t>
      </w:r>
    </w:p>
    <w:p w:rsidR="00B03317" w:rsidRPr="00B03317" w:rsidRDefault="005C5422" w:rsidP="005C5422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4.</w:t>
      </w:r>
      <w:r w:rsidR="00B0331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ИГРЫ С ПАЛЬЧИКАМИ </w:t>
      </w:r>
      <w:r w:rsidR="005670D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ДЛЯ МАЛЫШЕЙ</w:t>
      </w:r>
      <w:r w:rsidR="00B0331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– </w:t>
      </w:r>
      <w:proofErr w:type="gramStart"/>
      <w:r w:rsidR="00B03317" w:rsidRPr="00B03317">
        <w:rPr>
          <w:rFonts w:ascii="Times New Roman" w:hAnsi="Times New Roman" w:cs="Times New Roman"/>
          <w:sz w:val="24"/>
          <w:szCs w:val="24"/>
          <w:lang w:eastAsia="en-US"/>
        </w:rPr>
        <w:t>по</w:t>
      </w:r>
      <w:proofErr w:type="gramEnd"/>
      <w:r w:rsidR="00B03317" w:rsidRPr="00B03317">
        <w:rPr>
          <w:rFonts w:ascii="Times New Roman" w:hAnsi="Times New Roman" w:cs="Times New Roman"/>
          <w:sz w:val="24"/>
          <w:szCs w:val="24"/>
          <w:lang w:eastAsia="en-US"/>
        </w:rPr>
        <w:t>дготовила</w:t>
      </w:r>
      <w:r w:rsidR="00B03317">
        <w:rPr>
          <w:rFonts w:ascii="Times New Roman" w:hAnsi="Times New Roman" w:cs="Times New Roman"/>
          <w:sz w:val="24"/>
          <w:szCs w:val="24"/>
          <w:lang w:eastAsia="en-US"/>
        </w:rPr>
        <w:t xml:space="preserve"> воспитатель Дурсенева Н.Ю.</w:t>
      </w:r>
    </w:p>
    <w:p w:rsidR="005C5422" w:rsidRPr="00B36780" w:rsidRDefault="00B03317" w:rsidP="005C5422">
      <w:pPr>
        <w:spacing w:after="0"/>
        <w:ind w:left="-85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5C5422" w:rsidRPr="00B3678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</w:p>
    <w:p w:rsidR="005C5422" w:rsidRDefault="005C5422" w:rsidP="005C542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3678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</w:t>
      </w:r>
    </w:p>
    <w:p w:rsidR="005C5422" w:rsidRDefault="005C5422" w:rsidP="005C542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C5422" w:rsidRDefault="005C5422" w:rsidP="005C542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C5422" w:rsidRDefault="005C5422" w:rsidP="005C542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C5422" w:rsidRDefault="00D46190" w:rsidP="005C5422">
      <w:pPr>
        <w:rPr>
          <w:rFonts w:ascii="Times New Roman" w:hAnsi="Times New Roman" w:cs="Times New Roman"/>
          <w:sz w:val="16"/>
          <w:szCs w:val="16"/>
          <w:lang w:eastAsia="en-US"/>
        </w:rPr>
      </w:pPr>
      <w:r w:rsidRPr="00D46190">
        <w:rPr>
          <w:b/>
          <w:sz w:val="16"/>
          <w:szCs w:val="16"/>
          <w:lang w:eastAsia="en-US"/>
        </w:rPr>
        <w:pict>
          <v:shape id="_x0000_i1027" type="#_x0000_t136" style="width:291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ЕВРАЛЬ  2016"/>
          </v:shape>
        </w:pict>
      </w:r>
    </w:p>
    <w:p w:rsidR="005C5422" w:rsidRDefault="005C5422" w:rsidP="005C5422">
      <w:pPr>
        <w:rPr>
          <w:rFonts w:ascii="Times New Roman" w:hAnsi="Times New Roman" w:cs="Times New Roman"/>
          <w:sz w:val="16"/>
          <w:szCs w:val="16"/>
          <w:lang w:eastAsia="en-US"/>
        </w:rPr>
      </w:pPr>
    </w:p>
    <w:p w:rsidR="001730EE" w:rsidRDefault="001730EE" w:rsidP="005C5422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5C5422" w:rsidRDefault="00D46190" w:rsidP="005C54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5C5422" w:rsidSect="001730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6190">
        <w:rPr>
          <w:rFonts w:ascii="Times New Roman" w:hAnsi="Times New Roman" w:cs="Times New Roman"/>
          <w:sz w:val="16"/>
          <w:szCs w:val="16"/>
          <w:lang w:eastAsia="en-US"/>
        </w:rPr>
        <w:pict>
          <v:shape id="_x0000_i1028" type="#_x0000_t136" style="width:454.5pt;height:3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ЕЗДКА  В САНКТ- ПЕТЕРБУРГ"/>
          </v:shape>
        </w:pict>
      </w:r>
    </w:p>
    <w:p w:rsidR="001730EE" w:rsidRDefault="005C5422" w:rsidP="005C54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</w:t>
      </w:r>
    </w:p>
    <w:p w:rsidR="001730EE" w:rsidRPr="001730EE" w:rsidRDefault="001730EE" w:rsidP="005C54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Наша семья очень любит путешествовать. Этой зимой мы были в Санкт-Петербурге. Этот город покорил наши сердца.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Конечно, чтобы все посмотреть нужно много времени, но вот</w:t>
      </w:r>
    </w:p>
    <w:p w:rsidR="005C5422" w:rsidRDefault="001730EE" w:rsidP="005C54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5C5422" w:rsidSect="001730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724150" cy="1819275"/>
            <wp:effectExtent l="19050" t="0" r="0" b="0"/>
            <wp:docPr id="7" name="Рисунок 54" descr="C:\Users\Пользователь\Desktop\газета\Новая папка (2)\IMG_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Пользователь\Desktop\газета\Новая папка (2)\IMG_1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0EE" w:rsidRDefault="001730EE" w:rsidP="00173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2733306" cy="1819275"/>
            <wp:effectExtent l="19050" t="0" r="0" b="0"/>
            <wp:docPr id="9" name="Рисунок 55" descr="C:\Users\Пользователь\Desktop\газета\Новая папка (2)\IMG_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Пользователь\Desktop\газета\Новая папка (2)\IMG_1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575" cy="182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22" w:rsidRDefault="005C5422" w:rsidP="005C54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30EE" w:rsidRDefault="001730EE" w:rsidP="005C54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30EE" w:rsidRDefault="001730EE" w:rsidP="005C54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1730EE" w:rsidSect="001730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на Заячий остров мы съездили, чтобы полюбоваться выставкой ледяных фигур.</w:t>
      </w:r>
    </w:p>
    <w:p w:rsidR="001730EE" w:rsidRDefault="001730EE" w:rsidP="005C54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5422" w:rsidRDefault="001730EE" w:rsidP="005C54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Семья Пискун. Город Санкт-Петербург, Заячий остров.</w:t>
      </w:r>
    </w:p>
    <w:p w:rsidR="005C5422" w:rsidRDefault="005C5422" w:rsidP="005C542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5422" w:rsidRPr="00A00B76" w:rsidRDefault="005C5422" w:rsidP="005C54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5422" w:rsidRPr="00AC1337" w:rsidRDefault="00D46190" w:rsidP="005C5422">
      <w:pPr>
        <w:spacing w:after="0"/>
        <w:rPr>
          <w:rStyle w:val="a5"/>
          <w:rFonts w:ascii="Times New Roman" w:hAnsi="Times New Roman" w:cs="Times New Roman"/>
          <w:sz w:val="24"/>
          <w:szCs w:val="24"/>
        </w:rPr>
        <w:sectPr w:rsidR="005C5422" w:rsidRPr="00AC1337" w:rsidSect="001730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6190">
        <w:rPr>
          <w:rStyle w:val="a5"/>
          <w:rFonts w:ascii="Times New Roman" w:hAnsi="Times New Roman" w:cs="Times New Roman"/>
          <w:sz w:val="24"/>
          <w:szCs w:val="24"/>
        </w:rPr>
        <w:pict>
          <v:shape id="_x0000_i1029" type="#_x0000_t136" style="width:463.5pt;height:5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ЕРЕНАПРЯЖЕНИЕ ГОЛОСА У ДЕТЕЙ С РЕЧЕВОЙ ПОТАЛОГИЕЙ"/>
          </v:shape>
        </w:pict>
      </w:r>
    </w:p>
    <w:p w:rsidR="001730EE" w:rsidRDefault="001730EE" w:rsidP="005C5422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16"/>
          <w:szCs w:val="16"/>
        </w:rPr>
      </w:pPr>
    </w:p>
    <w:p w:rsidR="000774C6" w:rsidRPr="00F1578E" w:rsidRDefault="000774C6" w:rsidP="000774C6">
      <w:pPr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</w:t>
      </w:r>
      <w:r>
        <w:rPr>
          <w:rFonts w:ascii="Times New Roman" w:hAnsi="Times New Roman"/>
          <w:color w:val="1C1C1C"/>
          <w:sz w:val="28"/>
          <w:szCs w:val="28"/>
        </w:rPr>
        <w:t>Голос - дар, который да</w:t>
      </w:r>
      <w:r w:rsidRPr="00F1578E">
        <w:rPr>
          <w:rFonts w:ascii="Times New Roman" w:hAnsi="Times New Roman"/>
          <w:color w:val="1C1C1C"/>
          <w:sz w:val="28"/>
          <w:szCs w:val="28"/>
        </w:rPr>
        <w:t>н человеку от природы, но это такой дар, котор</w:t>
      </w:r>
      <w:r>
        <w:rPr>
          <w:rFonts w:ascii="Times New Roman" w:hAnsi="Times New Roman"/>
          <w:color w:val="1C1C1C"/>
          <w:sz w:val="28"/>
          <w:szCs w:val="28"/>
        </w:rPr>
        <w:t>ый требует постоянной заботы, ух</w:t>
      </w:r>
      <w:r w:rsidRPr="00F1578E">
        <w:rPr>
          <w:rFonts w:ascii="Times New Roman" w:hAnsi="Times New Roman"/>
          <w:color w:val="1C1C1C"/>
          <w:sz w:val="28"/>
          <w:szCs w:val="28"/>
        </w:rPr>
        <w:t xml:space="preserve">ода и развития. </w:t>
      </w:r>
    </w:p>
    <w:p w:rsidR="000774C6" w:rsidRDefault="000774C6" w:rsidP="000774C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C1C1C"/>
          <w:sz w:val="28"/>
          <w:szCs w:val="28"/>
        </w:rPr>
      </w:pPr>
      <w:r w:rsidRPr="00F1578E">
        <w:rPr>
          <w:rFonts w:ascii="Times New Roman" w:hAnsi="Times New Roman"/>
          <w:color w:val="1C1C1C"/>
          <w:sz w:val="28"/>
          <w:szCs w:val="28"/>
        </w:rPr>
        <w:t>Осваивая окружающий мир, ребенок и учится управлять голосом</w:t>
      </w:r>
      <w:r>
        <w:rPr>
          <w:rFonts w:ascii="Times New Roman" w:hAnsi="Times New Roman"/>
          <w:color w:val="1C1C1C"/>
          <w:sz w:val="28"/>
          <w:szCs w:val="28"/>
        </w:rPr>
        <w:t>,</w:t>
      </w:r>
      <w:r w:rsidRPr="00F1578E">
        <w:rPr>
          <w:rFonts w:ascii="Times New Roman" w:hAnsi="Times New Roman"/>
          <w:color w:val="1C1C1C"/>
          <w:sz w:val="28"/>
          <w:szCs w:val="28"/>
        </w:rPr>
        <w:t xml:space="preserve"> и выражать им свое отношение к миру. Голос для ребенка - инструмент, средство, благодаря которому он общается с окружающим миром и сообщает информацию о себе. </w:t>
      </w:r>
    </w:p>
    <w:p w:rsidR="000774C6" w:rsidRDefault="000774C6" w:rsidP="000774C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К сожалению, в последнее время все чаще приходится сталкиваться с проблемой расстройства голоса у дошкольников. </w:t>
      </w:r>
    </w:p>
    <w:p w:rsidR="000774C6" w:rsidRDefault="000774C6" w:rsidP="000774C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Причины, вызывающие нарушения голоса у детей, делятся на органические и функциональные изменения. </w:t>
      </w:r>
    </w:p>
    <w:p w:rsidR="000774C6" w:rsidRDefault="000774C6" w:rsidP="000774C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Выделяют следующие </w:t>
      </w:r>
      <w:r w:rsidRPr="00881DAE">
        <w:rPr>
          <w:rFonts w:ascii="Times New Roman" w:hAnsi="Times New Roman"/>
          <w:b/>
          <w:color w:val="1C1C1C"/>
          <w:sz w:val="28"/>
          <w:szCs w:val="28"/>
        </w:rPr>
        <w:t>формы перенапряжения голоса</w:t>
      </w:r>
      <w:r w:rsidRPr="009D2CCE">
        <w:rPr>
          <w:rFonts w:ascii="Times New Roman" w:hAnsi="Times New Roman"/>
          <w:color w:val="1C1C1C"/>
          <w:sz w:val="28"/>
          <w:szCs w:val="28"/>
        </w:rPr>
        <w:t>:</w:t>
      </w:r>
      <w:r>
        <w:rPr>
          <w:rFonts w:ascii="Times New Roman" w:hAnsi="Times New Roman"/>
          <w:color w:val="1C1C1C"/>
          <w:sz w:val="28"/>
          <w:szCs w:val="28"/>
        </w:rPr>
        <w:t xml:space="preserve"> крик, визг, напряженная вокализация, чрезмерная разговорчивость, реверсивная </w:t>
      </w:r>
      <w:r>
        <w:rPr>
          <w:rFonts w:ascii="Times New Roman" w:hAnsi="Times New Roman"/>
          <w:color w:val="1C1C1C"/>
          <w:sz w:val="28"/>
          <w:szCs w:val="28"/>
        </w:rPr>
        <w:lastRenderedPageBreak/>
        <w:t>фонация, взрывная вокализация, твердая голосовая атака, неправильное использование высоты тона и громкости.</w:t>
      </w:r>
    </w:p>
    <w:p w:rsidR="000774C6" w:rsidRDefault="000774C6" w:rsidP="000774C6">
      <w:pPr>
        <w:shd w:val="clear" w:color="auto" w:fill="FFFFFF"/>
        <w:spacing w:after="0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     Логопед оценивает выявленные нарушения голоса и фиксирует результаты в речевой карте по таким компонентам, как тон, громкость, резонанс, вид дыхания, степень выраженности перенапряжения голоса и др.    полное отсутствие речи:</w:t>
      </w:r>
      <w:r w:rsidR="002E78E0" w:rsidRPr="002E78E0">
        <w:rPr>
          <w:noProof/>
        </w:rPr>
        <w:t xml:space="preserve"> </w:t>
      </w:r>
    </w:p>
    <w:p w:rsidR="002E78E0" w:rsidRDefault="002E78E0" w:rsidP="000774C6">
      <w:pPr>
        <w:shd w:val="clear" w:color="auto" w:fill="FFFFFF"/>
        <w:spacing w:after="0"/>
        <w:jc w:val="both"/>
        <w:rPr>
          <w:rFonts w:ascii="Times New Roman" w:hAnsi="Times New Roman"/>
          <w:b/>
          <w:color w:val="1C1C1C"/>
          <w:sz w:val="28"/>
          <w:szCs w:val="28"/>
        </w:rPr>
        <w:sectPr w:rsidR="002E78E0" w:rsidSect="00F669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color w:val="1C1C1C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130810</wp:posOffset>
            </wp:positionV>
            <wp:extent cx="3000375" cy="2252345"/>
            <wp:effectExtent l="19050" t="0" r="9525" b="0"/>
            <wp:wrapTight wrapText="bothSides">
              <wp:wrapPolygon edited="0">
                <wp:start x="-137" y="0"/>
                <wp:lineTo x="-137" y="21375"/>
                <wp:lineTo x="21669" y="21375"/>
                <wp:lineTo x="21669" y="0"/>
                <wp:lineTo x="-137" y="0"/>
              </wp:wrapPolygon>
            </wp:wrapTight>
            <wp:docPr id="13" name="Рисунок 2" descr="P1000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48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8E0" w:rsidRDefault="002E78E0" w:rsidP="000774C6">
      <w:pPr>
        <w:shd w:val="clear" w:color="auto" w:fill="FFFFFF"/>
        <w:spacing w:after="0"/>
        <w:jc w:val="both"/>
        <w:rPr>
          <w:rFonts w:ascii="Times New Roman" w:hAnsi="Times New Roman"/>
          <w:b/>
          <w:color w:val="1C1C1C"/>
          <w:sz w:val="28"/>
          <w:szCs w:val="28"/>
        </w:rPr>
      </w:pPr>
    </w:p>
    <w:p w:rsidR="002E78E0" w:rsidRDefault="002E78E0" w:rsidP="000774C6">
      <w:pPr>
        <w:shd w:val="clear" w:color="auto" w:fill="FFFFFF"/>
        <w:spacing w:after="0"/>
        <w:jc w:val="both"/>
        <w:rPr>
          <w:rFonts w:ascii="Times New Roman" w:hAnsi="Times New Roman"/>
          <w:b/>
          <w:color w:val="1C1C1C"/>
          <w:sz w:val="28"/>
          <w:szCs w:val="28"/>
        </w:rPr>
      </w:pPr>
    </w:p>
    <w:p w:rsidR="000774C6" w:rsidRPr="002E78E0" w:rsidRDefault="000774C6" w:rsidP="002E78E0">
      <w:pPr>
        <w:pStyle w:val="a9"/>
        <w:rPr>
          <w:b/>
          <w:sz w:val="28"/>
          <w:szCs w:val="28"/>
        </w:rPr>
      </w:pPr>
      <w:r w:rsidRPr="002E78E0">
        <w:rPr>
          <w:b/>
          <w:sz w:val="28"/>
          <w:szCs w:val="28"/>
        </w:rPr>
        <w:lastRenderedPageBreak/>
        <w:t>Коррекционная работа по устранению (уменьшению) перенапряжения голоса включает в себя несколько этапов:</w:t>
      </w:r>
    </w:p>
    <w:p w:rsidR="000774C6" w:rsidRPr="002E78E0" w:rsidRDefault="000774C6" w:rsidP="002E78E0">
      <w:pPr>
        <w:pStyle w:val="a9"/>
        <w:rPr>
          <w:b/>
          <w:sz w:val="28"/>
          <w:szCs w:val="28"/>
        </w:rPr>
      </w:pPr>
      <w:r w:rsidRPr="002E78E0">
        <w:rPr>
          <w:b/>
          <w:sz w:val="28"/>
          <w:szCs w:val="28"/>
        </w:rPr>
        <w:t xml:space="preserve"> 1 этап. Диагностика состояния всего опорно-двигательного аппарата (ОДА). </w:t>
      </w:r>
    </w:p>
    <w:p w:rsidR="000774C6" w:rsidRPr="002E78E0" w:rsidRDefault="000774C6" w:rsidP="002E78E0">
      <w:pPr>
        <w:pStyle w:val="a9"/>
        <w:rPr>
          <w:b/>
          <w:sz w:val="28"/>
          <w:szCs w:val="28"/>
        </w:rPr>
      </w:pPr>
      <w:r w:rsidRPr="002E78E0">
        <w:rPr>
          <w:b/>
          <w:sz w:val="28"/>
          <w:szCs w:val="28"/>
        </w:rPr>
        <w:t xml:space="preserve"> 2 этап. Коррекционная работа по улучшению состояния ОДА. </w:t>
      </w:r>
    </w:p>
    <w:p w:rsidR="000774C6" w:rsidRPr="002E78E0" w:rsidRDefault="000774C6" w:rsidP="002E78E0">
      <w:pPr>
        <w:pStyle w:val="a9"/>
        <w:rPr>
          <w:b/>
          <w:sz w:val="28"/>
          <w:szCs w:val="28"/>
        </w:rPr>
      </w:pPr>
      <w:r w:rsidRPr="002E78E0">
        <w:rPr>
          <w:b/>
          <w:sz w:val="28"/>
          <w:szCs w:val="28"/>
        </w:rPr>
        <w:t xml:space="preserve"> 3</w:t>
      </w:r>
      <w:r w:rsidR="002E78E0" w:rsidRPr="002E78E0">
        <w:rPr>
          <w:b/>
          <w:sz w:val="28"/>
          <w:szCs w:val="28"/>
        </w:rPr>
        <w:t xml:space="preserve"> </w:t>
      </w:r>
      <w:r w:rsidRPr="002E78E0">
        <w:rPr>
          <w:b/>
          <w:sz w:val="28"/>
          <w:szCs w:val="28"/>
        </w:rPr>
        <w:t>этап.</w:t>
      </w:r>
      <w:r w:rsidR="002E78E0" w:rsidRPr="002E78E0">
        <w:rPr>
          <w:b/>
          <w:sz w:val="28"/>
          <w:szCs w:val="28"/>
        </w:rPr>
        <w:t xml:space="preserve"> </w:t>
      </w:r>
      <w:r w:rsidRPr="002E78E0">
        <w:rPr>
          <w:b/>
          <w:sz w:val="28"/>
          <w:szCs w:val="28"/>
        </w:rPr>
        <w:t xml:space="preserve">Формирование и автоматизация навыков дыхания и </w:t>
      </w:r>
      <w:proofErr w:type="gramStart"/>
      <w:r w:rsidRPr="002E78E0">
        <w:rPr>
          <w:b/>
          <w:sz w:val="28"/>
          <w:szCs w:val="28"/>
        </w:rPr>
        <w:t>правильной</w:t>
      </w:r>
      <w:proofErr w:type="gramEnd"/>
      <w:r w:rsidRPr="002E78E0">
        <w:rPr>
          <w:b/>
          <w:sz w:val="28"/>
          <w:szCs w:val="28"/>
        </w:rPr>
        <w:t xml:space="preserve"> голосоподачи. </w:t>
      </w:r>
    </w:p>
    <w:p w:rsidR="000774C6" w:rsidRPr="002E78E0" w:rsidRDefault="000774C6" w:rsidP="002E78E0">
      <w:pPr>
        <w:rPr>
          <w:b/>
          <w:sz w:val="28"/>
          <w:szCs w:val="28"/>
        </w:rPr>
      </w:pPr>
      <w:r w:rsidRPr="002E78E0">
        <w:rPr>
          <w:b/>
          <w:sz w:val="28"/>
          <w:szCs w:val="28"/>
        </w:rPr>
        <w:t xml:space="preserve"> </w:t>
      </w:r>
      <w:r w:rsidR="002E78E0" w:rsidRPr="002E78E0">
        <w:rPr>
          <w:b/>
          <w:sz w:val="28"/>
          <w:szCs w:val="28"/>
        </w:rPr>
        <w:t xml:space="preserve">4 этап </w:t>
      </w:r>
      <w:r w:rsidRPr="002E78E0">
        <w:rPr>
          <w:b/>
          <w:sz w:val="28"/>
          <w:szCs w:val="28"/>
        </w:rPr>
        <w:t xml:space="preserve">релаксации. Релаксационные процедуры </w:t>
      </w:r>
    </w:p>
    <w:p w:rsidR="002E78E0" w:rsidRDefault="002E78E0" w:rsidP="000774C6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C1C1C"/>
          <w:sz w:val="28"/>
          <w:szCs w:val="28"/>
        </w:rPr>
        <w:sectPr w:rsidR="002E78E0" w:rsidSect="002E78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78E0" w:rsidRDefault="000774C6" w:rsidP="002E78E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lastRenderedPageBreak/>
        <w:t>Подытоживая сказанное, отмечу</w:t>
      </w:r>
      <w:r w:rsidRPr="00F1578E">
        <w:rPr>
          <w:rFonts w:ascii="Times New Roman" w:hAnsi="Times New Roman"/>
          <w:color w:val="1C1C1C"/>
          <w:sz w:val="28"/>
          <w:szCs w:val="28"/>
        </w:rPr>
        <w:t>, насколько важны действия педагога. Его задача: бережно относиться к словам ребенка, потому что слово воспринимается и зрением, и слухом. В голосе отражаются мысли, эмоции, действия, желания, уровень культуры. Чем раньше мы, взрослые, начнем обращать внимание детей на свой голос и чем раньше поможем им овладеть, тем успешнее будут достижения в развитии общей речевой культуры, и в частности эмоциональной выразительности.</w:t>
      </w:r>
      <w:bookmarkStart w:id="0" w:name="_GoBack"/>
      <w:bookmarkEnd w:id="0"/>
    </w:p>
    <w:p w:rsidR="002E78E0" w:rsidRDefault="002E78E0" w:rsidP="002E78E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                                        </w:t>
      </w:r>
    </w:p>
    <w:p w:rsidR="001730EE" w:rsidRPr="002E78E0" w:rsidRDefault="002E78E0" w:rsidP="002E78E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1C1C1C"/>
          <w:sz w:val="28"/>
          <w:szCs w:val="28"/>
        </w:rPr>
      </w:pPr>
      <w:r>
        <w:rPr>
          <w:rFonts w:ascii="Times New Roman" w:hAnsi="Times New Roman"/>
          <w:color w:val="1C1C1C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E78E0">
        <w:rPr>
          <w:rFonts w:ascii="Times New Roman" w:hAnsi="Times New Roman" w:cs="Times New Roman"/>
          <w:sz w:val="28"/>
          <w:szCs w:val="28"/>
          <w:lang w:eastAsia="en-US"/>
        </w:rPr>
        <w:t xml:space="preserve">подготовила </w:t>
      </w:r>
      <w:r w:rsidRPr="002E78E0">
        <w:rPr>
          <w:rFonts w:ascii="Times New Roman" w:hAnsi="Times New Roman"/>
          <w:color w:val="1C1C1C"/>
          <w:sz w:val="28"/>
          <w:szCs w:val="28"/>
        </w:rPr>
        <w:t>учитель-логопед  О. В.Самохвалова.</w:t>
      </w:r>
    </w:p>
    <w:p w:rsidR="002E78E0" w:rsidRDefault="002E78E0" w:rsidP="005C5422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16"/>
          <w:szCs w:val="16"/>
        </w:rPr>
      </w:pPr>
    </w:p>
    <w:p w:rsidR="001730EE" w:rsidRDefault="00D46190" w:rsidP="005C5422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16"/>
          <w:szCs w:val="16"/>
        </w:rPr>
      </w:pPr>
      <w:r w:rsidRPr="00D46190">
        <w:rPr>
          <w:color w:val="000000"/>
          <w:sz w:val="16"/>
          <w:szCs w:val="16"/>
        </w:rPr>
        <w:pict>
          <v:shape id="_x0000_i1030" type="#_x0000_t136" style="width:450pt;height:5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ИБЕРОПТИЧЕСКИЙ МОДУЛЬ &quot;СОЛНЫШКО&quot;"/>
          </v:shape>
        </w:pict>
      </w:r>
    </w:p>
    <w:p w:rsidR="001730EE" w:rsidRDefault="001730EE" w:rsidP="005C5422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16"/>
          <w:szCs w:val="16"/>
        </w:rPr>
      </w:pPr>
    </w:p>
    <w:p w:rsidR="002E78E0" w:rsidRDefault="00D35368" w:rsidP="002E78E0">
      <w:pPr>
        <w:shd w:val="clear" w:color="auto" w:fill="FFFFFF"/>
        <w:spacing w:after="225" w:line="281" w:lineRule="atLeast"/>
        <w:rPr>
          <w:rFonts w:ascii="Times New Roman" w:eastAsia="Times New Roman" w:hAnsi="Times New Roman" w:cs="Times New Roman"/>
          <w:sz w:val="28"/>
          <w:szCs w:val="32"/>
        </w:rPr>
        <w:sectPr w:rsidR="002E78E0" w:rsidSect="00F669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</w:t>
      </w:r>
      <w:r w:rsidR="002E78E0" w:rsidRPr="003B7F98">
        <w:rPr>
          <w:rFonts w:ascii="Times New Roman" w:eastAsia="Times New Roman" w:hAnsi="Times New Roman" w:cs="Times New Roman"/>
          <w:sz w:val="28"/>
          <w:szCs w:val="32"/>
        </w:rPr>
        <w:t xml:space="preserve">Дошкольный возраст является сензитивным для развития восприятия, на его основе развиваются память, внимание, мышление. В основе формирования и развития высших психических функций лежит сложный процесс интеграции внешнего мира </w:t>
      </w:r>
      <w:proofErr w:type="gramStart"/>
      <w:r w:rsidR="002E78E0" w:rsidRPr="003B7F98">
        <w:rPr>
          <w:rFonts w:ascii="Times New Roman" w:eastAsia="Times New Roman" w:hAnsi="Times New Roman" w:cs="Times New Roman"/>
          <w:sz w:val="28"/>
          <w:szCs w:val="32"/>
        </w:rPr>
        <w:t>во</w:t>
      </w:r>
      <w:proofErr w:type="gramEnd"/>
      <w:r w:rsidR="002E78E0" w:rsidRPr="003B7F98">
        <w:rPr>
          <w:rFonts w:ascii="Times New Roman" w:eastAsia="Times New Roman" w:hAnsi="Times New Roman" w:cs="Times New Roman"/>
          <w:sz w:val="28"/>
          <w:szCs w:val="32"/>
        </w:rPr>
        <w:t xml:space="preserve"> внутренний. "Развитие восприятия различной модальности создаёт ту первичную базу, на которой начинает </w:t>
      </w:r>
      <w:r w:rsidR="002E78E0" w:rsidRPr="003B7F98">
        <w:rPr>
          <w:rFonts w:ascii="Times New Roman" w:eastAsia="Times New Roman" w:hAnsi="Times New Roman" w:cs="Times New Roman"/>
          <w:sz w:val="28"/>
          <w:szCs w:val="32"/>
        </w:rPr>
        <w:lastRenderedPageBreak/>
        <w:t>формироваться речь" (Л.С. Выготский). Поэтому очень важно при различных нарушениях особое внима</w:t>
      </w:r>
      <w:r w:rsidR="002E78E0">
        <w:rPr>
          <w:rFonts w:ascii="Times New Roman" w:eastAsia="Times New Roman" w:hAnsi="Times New Roman" w:cs="Times New Roman"/>
          <w:sz w:val="28"/>
          <w:szCs w:val="32"/>
        </w:rPr>
        <w:t>ние уделить развитию восприятия</w:t>
      </w:r>
    </w:p>
    <w:p w:rsidR="002E78E0" w:rsidRPr="003B7F98" w:rsidRDefault="002E78E0" w:rsidP="002E78E0">
      <w:pPr>
        <w:shd w:val="clear" w:color="auto" w:fill="FFFFFF"/>
        <w:spacing w:after="225" w:line="281" w:lineRule="atLeast"/>
        <w:rPr>
          <w:rFonts w:ascii="Times New Roman" w:hAnsi="Times New Roman" w:cs="Times New Roman"/>
          <w:b/>
          <w:noProof/>
          <w:color w:val="000000"/>
          <w:sz w:val="32"/>
          <w:szCs w:val="36"/>
        </w:rPr>
      </w:pPr>
      <w:r w:rsidRPr="003B7F98">
        <w:rPr>
          <w:rFonts w:ascii="Times New Roman" w:eastAsia="Times New Roman" w:hAnsi="Times New Roman" w:cs="Times New Roman"/>
          <w:sz w:val="28"/>
          <w:szCs w:val="32"/>
        </w:rPr>
        <w:lastRenderedPageBreak/>
        <w:t>Коррекционная работа  с использованием сенсорного  оборудования направлена на поэтапное включение и синхронизацию всех сенсорных потоков через стимуляцию различных органов чувств.</w:t>
      </w:r>
      <w:r w:rsidRPr="003B7F98">
        <w:rPr>
          <w:rFonts w:ascii="Times New Roman" w:hAnsi="Times New Roman" w:cs="Times New Roman"/>
          <w:b/>
          <w:noProof/>
          <w:color w:val="000000"/>
          <w:sz w:val="32"/>
          <w:szCs w:val="36"/>
        </w:rPr>
        <w:t xml:space="preserve"> </w:t>
      </w:r>
    </w:p>
    <w:p w:rsidR="002E78E0" w:rsidRDefault="002E78E0" w:rsidP="002E78E0">
      <w:pPr>
        <w:shd w:val="clear" w:color="auto" w:fill="FFFFFF"/>
        <w:spacing w:after="225" w:line="281" w:lineRule="atLeast"/>
        <w:rPr>
          <w:rFonts w:ascii="Times New Roman" w:hAnsi="Times New Roman" w:cs="Times New Roman"/>
          <w:b/>
          <w:noProof/>
          <w:color w:val="000000"/>
          <w:sz w:val="36"/>
          <w:szCs w:val="36"/>
        </w:rPr>
        <w:sectPr w:rsidR="002E78E0" w:rsidSect="002E78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8E0" w:rsidRDefault="002E78E0" w:rsidP="002E78E0">
      <w:pPr>
        <w:shd w:val="clear" w:color="auto" w:fill="FFFFFF"/>
        <w:spacing w:after="225" w:line="281" w:lineRule="atLeast"/>
        <w:rPr>
          <w:rFonts w:ascii="Times New Roman" w:hAnsi="Times New Roman" w:cs="Times New Roman"/>
          <w:b/>
          <w:noProof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z w:val="36"/>
          <w:szCs w:val="36"/>
        </w:rPr>
        <w:lastRenderedPageBreak/>
        <w:t xml:space="preserve">      </w: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2745105" cy="2220428"/>
            <wp:effectExtent l="0" t="266700" r="0" b="237022"/>
            <wp:docPr id="36" name="Рисунок 1" descr="C:\Users\Пользователь\Desktop\солнышко\100_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лнышко\100_29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5105" cy="22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</w:rPr>
        <w:t xml:space="preserve">            </w:t>
      </w:r>
    </w:p>
    <w:p w:rsidR="002E78E0" w:rsidRDefault="002E78E0" w:rsidP="002E78E0">
      <w:pPr>
        <w:shd w:val="clear" w:color="auto" w:fill="FFFFFF"/>
        <w:spacing w:after="225" w:line="281" w:lineRule="atLeast"/>
        <w:rPr>
          <w:rFonts w:ascii="Times New Roman" w:hAnsi="Times New Roman" w:cs="Times New Roman"/>
          <w:b/>
          <w:noProof/>
          <w:color w:val="000000"/>
          <w:sz w:val="36"/>
          <w:szCs w:val="36"/>
        </w:rPr>
      </w:pPr>
    </w:p>
    <w:p w:rsidR="002E78E0" w:rsidRDefault="002E78E0" w:rsidP="002E78E0">
      <w:pPr>
        <w:shd w:val="clear" w:color="auto" w:fill="FFFFFF"/>
        <w:spacing w:after="0"/>
        <w:rPr>
          <w:rFonts w:ascii="Times New Roman" w:hAnsi="Times New Roman" w:cs="Times New Roman"/>
          <w:b/>
          <w:noProof/>
          <w:color w:val="000000"/>
          <w:sz w:val="28"/>
          <w:szCs w:val="36"/>
        </w:rPr>
        <w:sectPr w:rsidR="002E78E0" w:rsidSect="002E78E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B7F98">
        <w:rPr>
          <w:rFonts w:ascii="Times New Roman" w:hAnsi="Times New Roman" w:cs="Times New Roman"/>
          <w:b/>
          <w:noProof/>
          <w:color w:val="000000"/>
          <w:sz w:val="28"/>
          <w:szCs w:val="36"/>
        </w:rPr>
        <w:lastRenderedPageBreak/>
        <w:t xml:space="preserve">   </w:t>
      </w:r>
      <w:r>
        <w:rPr>
          <w:rFonts w:ascii="Times New Roman" w:hAnsi="Times New Roman" w:cs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2751549" cy="2148473"/>
            <wp:effectExtent l="0" t="304800" r="0" b="289927"/>
            <wp:docPr id="37" name="Рисунок 2" descr="C:\Users\Пользователь\Desktop\солнышко\100_2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олнышко\100_29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1027" cy="2155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E0" w:rsidRDefault="002E78E0" w:rsidP="002E7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36"/>
        </w:rPr>
        <w:sectPr w:rsidR="002E78E0" w:rsidSect="002E78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0000"/>
          <w:sz w:val="28"/>
          <w:szCs w:val="36"/>
        </w:rPr>
        <w:lastRenderedPageBreak/>
        <w:t xml:space="preserve">     </w:t>
      </w:r>
      <w:r w:rsidRPr="003B7F98">
        <w:rPr>
          <w:rFonts w:ascii="Times New Roman" w:hAnsi="Times New Roman" w:cs="Times New Roman"/>
          <w:b/>
          <w:color w:val="000000"/>
          <w:sz w:val="28"/>
          <w:szCs w:val="36"/>
        </w:rPr>
        <w:t>Фибероптический модуль  «Солныш</w:t>
      </w:r>
      <w:r w:rsidRPr="003B7F98">
        <w:rPr>
          <w:rFonts w:ascii="Times New Roman" w:hAnsi="Times New Roman" w:cs="Times New Roman"/>
          <w:b/>
          <w:color w:val="000000"/>
          <w:sz w:val="28"/>
          <w:szCs w:val="36"/>
        </w:rPr>
        <w:softHyphen/>
        <w:t>ко»</w:t>
      </w:r>
      <w:r w:rsidRPr="003B7F98">
        <w:rPr>
          <w:rFonts w:ascii="Times New Roman" w:hAnsi="Times New Roman" w:cs="Times New Roman"/>
          <w:color w:val="000000"/>
          <w:sz w:val="28"/>
          <w:szCs w:val="36"/>
        </w:rPr>
        <w:t xml:space="preserve"> имеет пу</w:t>
      </w:r>
      <w:r w:rsidRPr="003B7F98">
        <w:rPr>
          <w:rFonts w:ascii="Times New Roman" w:hAnsi="Times New Roman" w:cs="Times New Roman"/>
          <w:color w:val="000000"/>
          <w:sz w:val="28"/>
          <w:szCs w:val="36"/>
        </w:rPr>
        <w:softHyphen/>
        <w:t xml:space="preserve">чок фибероптических волокон, цветом и режимами которого можно управлять с пульта или установить автоматический режим светоэффектов. </w:t>
      </w:r>
      <w:r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r w:rsidRPr="003B7F98">
        <w:rPr>
          <w:rFonts w:ascii="Times New Roman" w:hAnsi="Times New Roman" w:cs="Times New Roman"/>
          <w:color w:val="000000"/>
          <w:sz w:val="28"/>
          <w:szCs w:val="36"/>
        </w:rPr>
        <w:t>Пучок волокон, само по себе уже является антидепрессантом. Волокна мягкие и приятные на ощупь, их можно переплетать между собой, заплетая длинные косы, можно опустить в сухой ба</w:t>
      </w:r>
      <w:r>
        <w:rPr>
          <w:rFonts w:ascii="Times New Roman" w:hAnsi="Times New Roman" w:cs="Times New Roman"/>
          <w:color w:val="000000"/>
          <w:sz w:val="28"/>
          <w:szCs w:val="36"/>
        </w:rPr>
        <w:t>ссейн или мастерить из во</w:t>
      </w:r>
      <w:r>
        <w:rPr>
          <w:rFonts w:ascii="Times New Roman" w:hAnsi="Times New Roman" w:cs="Times New Roman"/>
          <w:color w:val="000000"/>
          <w:sz w:val="28"/>
          <w:szCs w:val="36"/>
        </w:rPr>
        <w:softHyphen/>
        <w:t xml:space="preserve">локон </w:t>
      </w:r>
      <w:r w:rsidRPr="003B7F98">
        <w:rPr>
          <w:rFonts w:ascii="Times New Roman" w:hAnsi="Times New Roman" w:cs="Times New Roman"/>
          <w:color w:val="000000"/>
          <w:sz w:val="28"/>
          <w:szCs w:val="36"/>
        </w:rPr>
        <w:t>замысловатые фигурки, применив бумажный скотч.</w:t>
      </w:r>
    </w:p>
    <w:p w:rsidR="002E78E0" w:rsidRDefault="0063504A" w:rsidP="002E7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36"/>
        </w:rPr>
      </w:pPr>
      <w:r>
        <w:rPr>
          <w:rFonts w:cs="Minion Pro"/>
          <w:noProof/>
          <w:color w:val="000000"/>
          <w:sz w:val="36"/>
          <w:szCs w:val="36"/>
        </w:rPr>
        <w:lastRenderedPageBreak/>
        <w:drawing>
          <wp:inline distT="0" distB="0" distL="0" distR="0">
            <wp:extent cx="2745105" cy="2094015"/>
            <wp:effectExtent l="0" t="323850" r="0" b="306285"/>
            <wp:docPr id="3" name="Рисунок 3" descr="C:\Users\Пользователь\Desktop\солнышко\100_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солнышко\100_28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5105" cy="209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5D7">
        <w:rPr>
          <w:rFonts w:cs="Minion Pro"/>
          <w:noProof/>
          <w:color w:val="000000"/>
          <w:sz w:val="36"/>
          <w:szCs w:val="36"/>
        </w:rPr>
        <w:drawing>
          <wp:inline distT="0" distB="0" distL="0" distR="0">
            <wp:extent cx="2786883" cy="2092087"/>
            <wp:effectExtent l="0" t="342900" r="0" b="327263"/>
            <wp:docPr id="15" name="Рисунок 4" descr="C:\Users\Пользователь\Desktop\солнышко\100_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солнышко\100_29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2371" cy="209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8E0" w:rsidRDefault="002E78E0" w:rsidP="002E7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36"/>
        </w:rPr>
        <w:sectPr w:rsidR="002E78E0" w:rsidSect="002E78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8E0" w:rsidRDefault="002E78E0" w:rsidP="002E7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36"/>
        </w:rPr>
      </w:pPr>
    </w:p>
    <w:p w:rsidR="002E78E0" w:rsidRDefault="002E78E0" w:rsidP="002E7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36"/>
        </w:rPr>
      </w:pPr>
    </w:p>
    <w:p w:rsidR="002E78E0" w:rsidRDefault="002E78E0" w:rsidP="002E78E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36"/>
        </w:rPr>
        <w:sectPr w:rsidR="002E78E0" w:rsidSect="002E78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78E0" w:rsidRPr="002E78E0" w:rsidRDefault="002E78E0" w:rsidP="002E78E0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2E78E0">
        <w:rPr>
          <w:rFonts w:ascii="Times New Roman" w:hAnsi="Times New Roman" w:cs="Times New Roman"/>
          <w:color w:val="000000"/>
          <w:sz w:val="28"/>
          <w:szCs w:val="36"/>
        </w:rPr>
        <w:lastRenderedPageBreak/>
        <w:t>Функция смены цветов и свето</w:t>
      </w:r>
      <w:r w:rsidRPr="002E78E0">
        <w:rPr>
          <w:rFonts w:ascii="Times New Roman" w:hAnsi="Times New Roman" w:cs="Times New Roman"/>
          <w:color w:val="000000"/>
          <w:sz w:val="28"/>
          <w:szCs w:val="36"/>
        </w:rPr>
        <w:softHyphen/>
        <w:t xml:space="preserve">эффектов позволяет придумать интересный сюжет для занятий. «Солнышко» может «вставать на </w:t>
      </w:r>
      <w:proofErr w:type="gramStart"/>
      <w:r w:rsidRPr="002E78E0">
        <w:rPr>
          <w:rFonts w:ascii="Times New Roman" w:hAnsi="Times New Roman" w:cs="Times New Roman"/>
          <w:color w:val="000000"/>
          <w:sz w:val="28"/>
          <w:szCs w:val="36"/>
        </w:rPr>
        <w:t>восходе-садиться</w:t>
      </w:r>
      <w:proofErr w:type="gramEnd"/>
      <w:r w:rsidRPr="002E78E0">
        <w:rPr>
          <w:rFonts w:ascii="Times New Roman" w:hAnsi="Times New Roman" w:cs="Times New Roman"/>
          <w:color w:val="000000"/>
          <w:sz w:val="28"/>
          <w:szCs w:val="36"/>
        </w:rPr>
        <w:t xml:space="preserve"> на закате» (красный цвет), сиять в летний день (зеленый цвет), или ждать рождения радуги (режим смешения цветов, перед чем, синий цвет, как хмурое небо перед дождем). </w:t>
      </w:r>
      <w:r w:rsidRPr="002E78E0">
        <w:rPr>
          <w:rFonts w:ascii="Times New Roman" w:hAnsi="Times New Roman" w:cs="Times New Roman"/>
          <w:color w:val="000000"/>
          <w:sz w:val="28"/>
          <w:szCs w:val="28"/>
        </w:rPr>
        <w:t>Каскад мягких светящихся и переливающихся волокон заво</w:t>
      </w:r>
      <w:r w:rsidRPr="002E78E0">
        <w:rPr>
          <w:rFonts w:ascii="Times New Roman" w:hAnsi="Times New Roman" w:cs="Times New Roman"/>
          <w:color w:val="000000"/>
          <w:sz w:val="28"/>
          <w:szCs w:val="28"/>
        </w:rPr>
        <w:softHyphen/>
        <w:t>раживает, привлекает внима</w:t>
      </w:r>
      <w:r w:rsidRPr="002E78E0">
        <w:rPr>
          <w:rFonts w:ascii="Times New Roman" w:hAnsi="Times New Roman" w:cs="Times New Roman"/>
          <w:color w:val="000000"/>
          <w:sz w:val="28"/>
          <w:szCs w:val="28"/>
        </w:rPr>
        <w:softHyphen/>
        <w:t>ние, стимулирует зрительное восприятие. Развивает  аналитиче</w:t>
      </w:r>
      <w:r w:rsidRPr="002E78E0">
        <w:rPr>
          <w:rFonts w:ascii="Times New Roman" w:hAnsi="Times New Roman" w:cs="Times New Roman"/>
          <w:color w:val="000000"/>
          <w:sz w:val="28"/>
          <w:szCs w:val="28"/>
        </w:rPr>
        <w:softHyphen/>
        <w:t>ское восприятие свойств и признаков предмета;  тактильные   ощущения, мелкую моторику.</w:t>
      </w:r>
    </w:p>
    <w:p w:rsidR="002E78E0" w:rsidRPr="005670D9" w:rsidRDefault="002E78E0" w:rsidP="005670D9">
      <w:pPr>
        <w:rPr>
          <w:rFonts w:ascii="Times New Roman" w:hAnsi="Times New Roman" w:cs="Times New Roman"/>
          <w:color w:val="000000"/>
          <w:sz w:val="28"/>
          <w:szCs w:val="28"/>
        </w:rPr>
        <w:sectPr w:rsidR="002E78E0" w:rsidRPr="005670D9" w:rsidSect="002E78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E78E0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</w:t>
      </w:r>
      <w:proofErr w:type="gramStart"/>
      <w:r w:rsidRPr="002E78E0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2E78E0">
        <w:rPr>
          <w:rFonts w:ascii="Times New Roman" w:hAnsi="Times New Roman" w:cs="Times New Roman"/>
          <w:sz w:val="28"/>
          <w:szCs w:val="28"/>
          <w:lang w:eastAsia="en-US"/>
        </w:rPr>
        <w:t xml:space="preserve">одготовила </w:t>
      </w:r>
      <w:r w:rsidRPr="002E78E0">
        <w:rPr>
          <w:rFonts w:ascii="Times New Roman" w:hAnsi="Times New Roman" w:cs="Times New Roman"/>
          <w:color w:val="000000"/>
          <w:sz w:val="28"/>
          <w:szCs w:val="28"/>
        </w:rPr>
        <w:t>педагог-психолог   Шафоросто</w:t>
      </w:r>
      <w:r w:rsidR="005670D9">
        <w:rPr>
          <w:rFonts w:ascii="Times New Roman" w:hAnsi="Times New Roman" w:cs="Times New Roman"/>
          <w:color w:val="000000"/>
          <w:sz w:val="28"/>
          <w:szCs w:val="28"/>
        </w:rPr>
        <w:t>ва</w:t>
      </w:r>
    </w:p>
    <w:p w:rsidR="002E78E0" w:rsidRDefault="002E78E0" w:rsidP="005C5422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16"/>
          <w:szCs w:val="16"/>
        </w:rPr>
        <w:sectPr w:rsidR="002E78E0" w:rsidSect="00F669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0D9" w:rsidRDefault="00D46190" w:rsidP="005C5422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D46190">
        <w:rPr>
          <w:color w:val="333333"/>
          <w:sz w:val="28"/>
          <w:szCs w:val="28"/>
          <w:shd w:val="clear" w:color="auto" w:fill="FFFFFF"/>
        </w:rPr>
        <w:lastRenderedPageBreak/>
        <w:pict>
          <v:shape id="_x0000_i1031" type="#_x0000_t136" style="width:379.5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Ы СПАЛЬЧИКАМИ ДЛЯ МАЛЫШЕЙ"/>
          </v:shape>
        </w:pict>
      </w:r>
    </w:p>
    <w:p w:rsidR="001730EE" w:rsidRPr="005670D9" w:rsidRDefault="005670D9" w:rsidP="005C5422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6C686B">
        <w:rPr>
          <w:color w:val="333333"/>
          <w:sz w:val="28"/>
          <w:szCs w:val="28"/>
          <w:shd w:val="clear" w:color="auto" w:fill="FFFFFF"/>
        </w:rPr>
        <w:t xml:space="preserve">   </w:t>
      </w:r>
      <w:r w:rsidRPr="005670D9">
        <w:rPr>
          <w:color w:val="333333"/>
          <w:sz w:val="28"/>
          <w:szCs w:val="28"/>
          <w:shd w:val="clear" w:color="auto" w:fill="FFFFFF"/>
        </w:rPr>
        <w:t>Пальчиковые игры представляют собой инсценировку стихов и потешек, рифмованных историй, сказок при помощи пальцев. Благодаря играм с пальчиками дети развивают мелкую моторику, что, в свою очередь, стимулирует развитие речевых центров. Ребенок получает новые тактильные впечатления, учится концентрировать внимание и сосредотачиваться.</w:t>
      </w:r>
    </w:p>
    <w:p w:rsidR="005670D9" w:rsidRPr="005670D9" w:rsidRDefault="005670D9" w:rsidP="005C5422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5670D9">
        <w:rPr>
          <w:color w:val="333333"/>
          <w:sz w:val="28"/>
          <w:szCs w:val="28"/>
          <w:shd w:val="clear" w:color="auto" w:fill="FFFFFF"/>
        </w:rPr>
        <w:t>Пальчиковые игры, разработанные на фольклорном материале, максимально полезны для развития ребёнка-дошкольника. Они содержательны, увлекательны, грамотны по своему дидактическому наполнению.</w:t>
      </w:r>
      <w:r w:rsidRPr="005670D9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5670D9" w:rsidRPr="005670D9" w:rsidRDefault="005670D9" w:rsidP="005670D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Предлагаем Вам, т</w:t>
      </w:r>
      <w:r w:rsidRPr="005670D9">
        <w:rPr>
          <w:color w:val="333333"/>
          <w:sz w:val="28"/>
          <w:szCs w:val="28"/>
        </w:rPr>
        <w:t>ексты потешек и картинки-схемы, показывающие положение или движение кисти руки:</w:t>
      </w:r>
    </w:p>
    <w:p w:rsidR="005670D9" w:rsidRPr="00CB0774" w:rsidRDefault="00CB0774" w:rsidP="005670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4F81BD" w:themeColor="accent1"/>
          <w:sz w:val="20"/>
          <w:szCs w:val="20"/>
        </w:rPr>
      </w:pPr>
      <w:r w:rsidRPr="00CB0774">
        <w:rPr>
          <w:rFonts w:ascii="Helvetica" w:hAnsi="Helvetica"/>
          <w:noProof/>
          <w:color w:val="FF0000"/>
          <w:sz w:val="20"/>
          <w:szCs w:val="20"/>
        </w:rPr>
        <w:drawing>
          <wp:inline distT="0" distB="0" distL="0" distR="0">
            <wp:extent cx="4057650" cy="904875"/>
            <wp:effectExtent l="19050" t="0" r="0" b="0"/>
            <wp:docPr id="53" name="Рисунок 100" descr="http://festival.1september.ru/articles/61660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festival.1september.ru/articles/616606/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D9" w:rsidRPr="00CB0774" w:rsidRDefault="005670D9" w:rsidP="005670D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F497D" w:themeColor="text2"/>
          <w:sz w:val="28"/>
          <w:szCs w:val="28"/>
        </w:rPr>
      </w:pPr>
      <w:r w:rsidRPr="00CB0774">
        <w:rPr>
          <w:color w:val="1F497D" w:themeColor="text2"/>
          <w:sz w:val="28"/>
          <w:szCs w:val="28"/>
        </w:rPr>
        <w:t>Свинка Ненила</w:t>
      </w:r>
      <w:r w:rsidRPr="00CB0774">
        <w:rPr>
          <w:color w:val="1F497D" w:themeColor="text2"/>
          <w:sz w:val="28"/>
          <w:szCs w:val="28"/>
        </w:rPr>
        <w:br/>
        <w:t>Сыночка хвалила:</w:t>
      </w:r>
      <w:r w:rsidRPr="00CB0774">
        <w:rPr>
          <w:color w:val="1F497D" w:themeColor="text2"/>
          <w:sz w:val="28"/>
          <w:szCs w:val="28"/>
        </w:rPr>
        <w:br/>
        <w:t>– То-то хорошенький, – 1</w:t>
      </w:r>
      <w:proofErr w:type="gramStart"/>
      <w:r w:rsidRPr="00CB0774">
        <w:rPr>
          <w:color w:val="1F497D" w:themeColor="text2"/>
          <w:sz w:val="28"/>
          <w:szCs w:val="28"/>
        </w:rPr>
        <w:br/>
        <w:t>Т</w:t>
      </w:r>
      <w:proofErr w:type="gramEnd"/>
      <w:r w:rsidRPr="00CB0774">
        <w:rPr>
          <w:color w:val="1F497D" w:themeColor="text2"/>
          <w:sz w:val="28"/>
          <w:szCs w:val="28"/>
        </w:rPr>
        <w:t>о-то пригоженький; – 2</w:t>
      </w:r>
      <w:r w:rsidRPr="00CB0774">
        <w:rPr>
          <w:color w:val="1F497D" w:themeColor="text2"/>
          <w:sz w:val="28"/>
          <w:szCs w:val="28"/>
        </w:rPr>
        <w:br/>
        <w:t>Ходит бочком, – 3</w:t>
      </w:r>
      <w:r w:rsidRPr="00CB0774">
        <w:rPr>
          <w:color w:val="1F497D" w:themeColor="text2"/>
          <w:sz w:val="28"/>
          <w:szCs w:val="28"/>
        </w:rPr>
        <w:br/>
        <w:t>Уши торчком, – 4</w:t>
      </w:r>
      <w:r w:rsidRPr="00CB0774">
        <w:rPr>
          <w:color w:val="1F497D" w:themeColor="text2"/>
          <w:sz w:val="28"/>
          <w:szCs w:val="28"/>
        </w:rPr>
        <w:br/>
        <w:t>Нос пятачком! – 5</w:t>
      </w:r>
    </w:p>
    <w:p w:rsidR="005670D9" w:rsidRDefault="005670D9" w:rsidP="005670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133850" cy="1009650"/>
            <wp:effectExtent l="19050" t="0" r="0" b="0"/>
            <wp:docPr id="101" name="Рисунок 101" descr="http://festival.1september.ru/articles/616606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festival.1september.ru/articles/616606/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D9" w:rsidRPr="00CB0774" w:rsidRDefault="005670D9" w:rsidP="005670D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F497D" w:themeColor="text2"/>
          <w:sz w:val="28"/>
          <w:szCs w:val="28"/>
        </w:rPr>
      </w:pPr>
      <w:r w:rsidRPr="00CB0774">
        <w:rPr>
          <w:color w:val="1F497D" w:themeColor="text2"/>
          <w:sz w:val="28"/>
          <w:szCs w:val="28"/>
        </w:rPr>
        <w:t>– Петушок, петушок, – 1</w:t>
      </w:r>
      <w:r w:rsidRPr="00CB0774">
        <w:rPr>
          <w:color w:val="1F497D" w:themeColor="text2"/>
          <w:sz w:val="28"/>
          <w:szCs w:val="28"/>
        </w:rPr>
        <w:br/>
        <w:t>Золотой гребешок, – 2</w:t>
      </w:r>
      <w:r w:rsidRPr="00CB0774">
        <w:rPr>
          <w:color w:val="1F497D" w:themeColor="text2"/>
          <w:sz w:val="28"/>
          <w:szCs w:val="28"/>
        </w:rPr>
        <w:br/>
        <w:t>Масляна головушка. – 3</w:t>
      </w:r>
      <w:r w:rsidRPr="00CB0774">
        <w:rPr>
          <w:color w:val="1F497D" w:themeColor="text2"/>
          <w:sz w:val="28"/>
          <w:szCs w:val="28"/>
        </w:rPr>
        <w:br/>
        <w:t xml:space="preserve">Шелкова бородушка, – </w:t>
      </w:r>
      <w:proofErr w:type="gramStart"/>
      <w:r w:rsidRPr="00CB0774">
        <w:rPr>
          <w:color w:val="1F497D" w:themeColor="text2"/>
          <w:sz w:val="28"/>
          <w:szCs w:val="28"/>
        </w:rPr>
        <w:t>4</w:t>
      </w:r>
      <w:proofErr w:type="gramEnd"/>
      <w:r w:rsidRPr="00CB0774">
        <w:rPr>
          <w:color w:val="1F497D" w:themeColor="text2"/>
          <w:sz w:val="28"/>
          <w:szCs w:val="28"/>
        </w:rPr>
        <w:br/>
        <w:t>Что ты рано встаешь,</w:t>
      </w:r>
      <w:r w:rsidRPr="00CB0774">
        <w:rPr>
          <w:color w:val="1F497D" w:themeColor="text2"/>
          <w:sz w:val="28"/>
          <w:szCs w:val="28"/>
        </w:rPr>
        <w:br/>
        <w:t>Что ты звонко поешь,</w:t>
      </w:r>
      <w:r w:rsidRPr="00CB0774">
        <w:rPr>
          <w:color w:val="1F497D" w:themeColor="text2"/>
          <w:sz w:val="28"/>
          <w:szCs w:val="28"/>
        </w:rPr>
        <w:br/>
        <w:t>Деткам спать не даешь? – 5</w:t>
      </w:r>
    </w:p>
    <w:p w:rsidR="005670D9" w:rsidRDefault="005670D9" w:rsidP="005670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</w:p>
    <w:p w:rsidR="005670D9" w:rsidRDefault="005670D9" w:rsidP="005670D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4133850" cy="895350"/>
            <wp:effectExtent l="19050" t="0" r="0" b="0"/>
            <wp:docPr id="103" name="Рисунок 103" descr="http://festival.1september.ru/articles/616606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estival.1september.ru/articles/616606/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0D9" w:rsidRPr="00CB0774" w:rsidRDefault="005670D9" w:rsidP="005670D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F497D" w:themeColor="text2"/>
          <w:sz w:val="28"/>
          <w:szCs w:val="28"/>
        </w:rPr>
      </w:pPr>
      <w:r w:rsidRPr="00CB0774">
        <w:rPr>
          <w:color w:val="1F497D" w:themeColor="text2"/>
          <w:sz w:val="28"/>
          <w:szCs w:val="28"/>
        </w:rPr>
        <w:t>– Солнышко-вёдрышко! – 1</w:t>
      </w:r>
      <w:proofErr w:type="gramStart"/>
      <w:r w:rsidRPr="00CB0774">
        <w:rPr>
          <w:color w:val="1F497D" w:themeColor="text2"/>
          <w:sz w:val="28"/>
          <w:szCs w:val="28"/>
        </w:rPr>
        <w:br/>
        <w:t>В</w:t>
      </w:r>
      <w:proofErr w:type="gramEnd"/>
      <w:r w:rsidRPr="00CB0774">
        <w:rPr>
          <w:color w:val="1F497D" w:themeColor="text2"/>
          <w:sz w:val="28"/>
          <w:szCs w:val="28"/>
        </w:rPr>
        <w:t>зойди поскорей, – 2</w:t>
      </w:r>
      <w:r w:rsidRPr="00CB0774">
        <w:rPr>
          <w:color w:val="1F497D" w:themeColor="text2"/>
          <w:sz w:val="28"/>
          <w:szCs w:val="28"/>
        </w:rPr>
        <w:br/>
        <w:t>Освети, обогрей – 3</w:t>
      </w:r>
      <w:r w:rsidRPr="00CB0774">
        <w:rPr>
          <w:color w:val="1F497D" w:themeColor="text2"/>
          <w:sz w:val="28"/>
          <w:szCs w:val="28"/>
        </w:rPr>
        <w:br/>
        <w:t>Телят да ягнят, – 4</w:t>
      </w:r>
      <w:r w:rsidRPr="00CB0774">
        <w:rPr>
          <w:color w:val="1F497D" w:themeColor="text2"/>
          <w:sz w:val="28"/>
          <w:szCs w:val="28"/>
        </w:rPr>
        <w:br/>
        <w:t xml:space="preserve">Еще маленьких ребят                                           </w:t>
      </w:r>
    </w:p>
    <w:p w:rsidR="00B63138" w:rsidRDefault="005670D9" w:rsidP="00B631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</w:p>
    <w:p w:rsidR="00B63138" w:rsidRDefault="00B63138" w:rsidP="00B631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63138" w:rsidRDefault="00B63138" w:rsidP="00B631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63138" w:rsidRDefault="00B63138" w:rsidP="00B631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63138" w:rsidRDefault="00B63138" w:rsidP="00B631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B63138" w:rsidRDefault="00B63138" w:rsidP="00B631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CB0774" w:rsidRPr="00CB0774" w:rsidRDefault="005670D9" w:rsidP="00B6313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16"/>
          <w:szCs w:val="16"/>
        </w:rPr>
      </w:pPr>
      <w:r>
        <w:rPr>
          <w:color w:val="333333"/>
          <w:sz w:val="28"/>
          <w:szCs w:val="28"/>
        </w:rPr>
        <w:t xml:space="preserve">                                            </w:t>
      </w:r>
      <w:r w:rsidR="00B63138">
        <w:rPr>
          <w:color w:val="333333"/>
          <w:sz w:val="28"/>
          <w:szCs w:val="28"/>
        </w:rPr>
        <w:t xml:space="preserve">                               </w:t>
      </w:r>
    </w:p>
    <w:tbl>
      <w:tblPr>
        <w:tblStyle w:val="a6"/>
        <w:tblpPr w:leftFromText="180" w:rightFromText="180" w:vertAnchor="text" w:horzAnchor="margin" w:tblpY="57"/>
        <w:tblW w:w="0" w:type="auto"/>
        <w:tblLook w:val="04A0"/>
      </w:tblPr>
      <w:tblGrid>
        <w:gridCol w:w="9571"/>
      </w:tblGrid>
      <w:tr w:rsidR="005670D9" w:rsidTr="009614A1">
        <w:trPr>
          <w:trHeight w:val="1975"/>
        </w:trPr>
        <w:tc>
          <w:tcPr>
            <w:tcW w:w="9571" w:type="dxa"/>
          </w:tcPr>
          <w:p w:rsidR="005670D9" w:rsidRPr="00160255" w:rsidRDefault="005670D9" w:rsidP="00961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 xml:space="preserve">Издательство: ООО «Фаворит», Краснодарский край, </w:t>
            </w:r>
            <w:proofErr w:type="gramStart"/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. Приморско-Ахтарск, ул. Ленина 68</w:t>
            </w:r>
          </w:p>
          <w:p w:rsidR="005670D9" w:rsidRPr="00160255" w:rsidRDefault="005670D9" w:rsidP="00961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Главный редактор Дурсенева Н.Ю.</w:t>
            </w:r>
          </w:p>
          <w:p w:rsidR="005670D9" w:rsidRPr="00160255" w:rsidRDefault="005670D9" w:rsidP="00961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5670D9" w:rsidRPr="00160255" w:rsidRDefault="005670D9" w:rsidP="00961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352931 Краснодарский край, г</w:t>
            </w:r>
            <w:proofErr w:type="gramStart"/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риморско-Ахтарск, ул. Аэрофлотская 132.</w:t>
            </w:r>
          </w:p>
          <w:p w:rsidR="005670D9" w:rsidRPr="00160255" w:rsidRDefault="005670D9" w:rsidP="00961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Тел: 3-07-55</w:t>
            </w:r>
          </w:p>
          <w:p w:rsidR="005670D9" w:rsidRPr="00160255" w:rsidRDefault="005670D9" w:rsidP="00961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 учреждения</w:t>
            </w:r>
          </w:p>
          <w:p w:rsidR="005670D9" w:rsidRPr="00160255" w:rsidRDefault="005670D9" w:rsidP="009614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Маранина Ирина Антоновна (МБДОУ №18)</w:t>
            </w:r>
          </w:p>
          <w:p w:rsidR="005670D9" w:rsidRDefault="005670D9" w:rsidP="00961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0255">
              <w:rPr>
                <w:rFonts w:ascii="Times New Roman" w:hAnsi="Times New Roman" w:cs="Times New Roman"/>
                <w:sz w:val="20"/>
                <w:szCs w:val="20"/>
              </w:rPr>
              <w:t>Сайт учреждения-</w:t>
            </w:r>
            <w:hyperlink r:id="rId16" w:history="1">
              <w:r w:rsidRPr="001602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maraninai</w:t>
              </w:r>
              <w:r w:rsidRPr="00160255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@mail.ru</w:t>
              </w:r>
            </w:hyperlink>
          </w:p>
        </w:tc>
      </w:tr>
    </w:tbl>
    <w:p w:rsidR="005C5422" w:rsidRDefault="005C5422" w:rsidP="005C542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670D9" w:rsidRDefault="005670D9" w:rsidP="005C542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70D9" w:rsidRDefault="005670D9" w:rsidP="005C542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70D9" w:rsidRDefault="005670D9" w:rsidP="005C542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70D9" w:rsidRDefault="005670D9" w:rsidP="005C542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70D9" w:rsidRDefault="005670D9" w:rsidP="005C542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70D9" w:rsidRDefault="005670D9" w:rsidP="005C542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70D9" w:rsidRDefault="005670D9" w:rsidP="005C542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70D9" w:rsidRPr="005670D9" w:rsidRDefault="005670D9" w:rsidP="005C5422">
      <w:pPr>
        <w:spacing w:after="0"/>
        <w:rPr>
          <w:rFonts w:ascii="Times New Roman" w:hAnsi="Times New Roman" w:cs="Times New Roman"/>
          <w:b/>
          <w:sz w:val="20"/>
          <w:szCs w:val="20"/>
        </w:rPr>
        <w:sectPr w:rsidR="005670D9" w:rsidRPr="005670D9" w:rsidSect="00F669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5422" w:rsidRDefault="005C5422" w:rsidP="005C5422">
      <w:pPr>
        <w:spacing w:after="0"/>
      </w:pPr>
    </w:p>
    <w:p w:rsidR="00A70086" w:rsidRDefault="00A70086"/>
    <w:sectPr w:rsidR="00A70086" w:rsidSect="00F669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Pro">
    <w:altName w:val="Arial Unicode MS"/>
    <w:panose1 w:val="00000000000000000000"/>
    <w:charset w:val="CC"/>
    <w:family w:val="roman"/>
    <w:notTrueType/>
    <w:pitch w:val="default"/>
    <w:sig w:usb0="00000000" w:usb1="08080000" w:usb2="00000010" w:usb3="00000000" w:csb0="001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8EE"/>
    <w:multiLevelType w:val="hybridMultilevel"/>
    <w:tmpl w:val="6DAE34EA"/>
    <w:lvl w:ilvl="0" w:tplc="FE68694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D58E1"/>
    <w:multiLevelType w:val="hybridMultilevel"/>
    <w:tmpl w:val="EAAED798"/>
    <w:lvl w:ilvl="0" w:tplc="FE68694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5B58"/>
    <w:multiLevelType w:val="hybridMultilevel"/>
    <w:tmpl w:val="08F27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017F3"/>
    <w:multiLevelType w:val="hybridMultilevel"/>
    <w:tmpl w:val="3D08A7E2"/>
    <w:lvl w:ilvl="0" w:tplc="FE686944">
      <w:start w:val="3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4B412FB4"/>
    <w:multiLevelType w:val="hybridMultilevel"/>
    <w:tmpl w:val="A232C4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D7B3542"/>
    <w:multiLevelType w:val="hybridMultilevel"/>
    <w:tmpl w:val="B0E23FF0"/>
    <w:lvl w:ilvl="0" w:tplc="46D6F3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606D34"/>
    <w:multiLevelType w:val="hybridMultilevel"/>
    <w:tmpl w:val="4AAE4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F6598"/>
    <w:multiLevelType w:val="hybridMultilevel"/>
    <w:tmpl w:val="C1F46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FA1ED9"/>
    <w:multiLevelType w:val="multilevel"/>
    <w:tmpl w:val="6B1E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422"/>
    <w:rsid w:val="000474D0"/>
    <w:rsid w:val="000774C6"/>
    <w:rsid w:val="001730EE"/>
    <w:rsid w:val="002E78E0"/>
    <w:rsid w:val="005642B6"/>
    <w:rsid w:val="005670D9"/>
    <w:rsid w:val="005C5422"/>
    <w:rsid w:val="0063504A"/>
    <w:rsid w:val="006C686B"/>
    <w:rsid w:val="009614A1"/>
    <w:rsid w:val="00A70086"/>
    <w:rsid w:val="00B03317"/>
    <w:rsid w:val="00B63138"/>
    <w:rsid w:val="00CB0774"/>
    <w:rsid w:val="00CD410A"/>
    <w:rsid w:val="00D32D24"/>
    <w:rsid w:val="00D35368"/>
    <w:rsid w:val="00D46190"/>
    <w:rsid w:val="00D605D7"/>
    <w:rsid w:val="00EC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22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C5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5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54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4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54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4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4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C542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5C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C54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5422"/>
  </w:style>
  <w:style w:type="character" w:styleId="a5">
    <w:name w:val="Intense Emphasis"/>
    <w:basedOn w:val="a0"/>
    <w:uiPriority w:val="21"/>
    <w:qFormat/>
    <w:rsid w:val="005C5422"/>
    <w:rPr>
      <w:b/>
      <w:bCs/>
      <w:i/>
      <w:iCs/>
      <w:color w:val="4F81BD" w:themeColor="accent1"/>
    </w:rPr>
  </w:style>
  <w:style w:type="character" w:customStyle="1" w:styleId="bolder">
    <w:name w:val="bolder"/>
    <w:basedOn w:val="a0"/>
    <w:rsid w:val="005C5422"/>
  </w:style>
  <w:style w:type="table" w:styleId="a6">
    <w:name w:val="Table Grid"/>
    <w:basedOn w:val="a1"/>
    <w:uiPriority w:val="59"/>
    <w:rsid w:val="005C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42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E78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1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1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aninai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2016-03-26T16:30:00Z</dcterms:created>
  <dcterms:modified xsi:type="dcterms:W3CDTF">2017-04-24T10:40:00Z</dcterms:modified>
</cp:coreProperties>
</file>